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p>
    <w:p>
      <w:pPr>
        <w:pStyle w:val="Title"/>
        <w:spacing w:after="200"/>
      </w:pPr>
      <w:r>
        <w:t>Safety Inspection Incident Training and Violent Incident Log Forms</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Safety inspection and hazard correction</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Location, operation, or task</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Inspection date and inspector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People consulted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Hazard and affected work</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Immediate safeguard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Correction owner and due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Completion evidence and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2 Injury illness or nearmiss investigation</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Date, time, and location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People involved and witnesses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Task, equipment, and conditions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Sequence and immediate response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Contributing causes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Required report or notice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Corrective actions, owner, and finish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Safety training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Training date, subject, and plan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Instructor and qualifications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Language and format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Attendees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Questions or follow-up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Completion evidence and file location</w:t>
            </w:r>
          </w:p>
        </w:tc>
        <w:tc>
          <w:tcPr>
            <w:tcW w:type="dxa" w:w="5112"/>
            <w:tcBorders>
              <w:top w:val="single" w:sz="4" w:color="D9D9D9"/>
              <w:left w:val="single" w:sz="4" w:color="D9D9D9"/>
              <w:bottom w:val="single" w:sz="4" w:color="D9D9D9"/>
              <w:right w:val="single" w:sz="4" w:color="D9D9D9"/>
            </w:tcBorders>
          </w:tcPr>
          <w:p>
            <w:r/>
          </w:p>
        </w:tc>
      </w:tr>
    </w:tbl>
    <w:p/>
    <w:p>
      <w:pPr>
        <w:pStyle w:val="Heading1"/>
      </w:pPr>
      <w:r>
        <w:t>4 Violent incident log</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Incident date, time, and location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Workplace-violence type and circumstances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Who committed the violence - relationship category only</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Activity and conditions at the time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Consequences and emergency response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Law enforcement or other agency contact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Contributing hazards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Corrective action, owner, and finish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Log preparer and completion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5 Annual plan review</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Review date and participants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Employee participation</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Incidents, hazards, or deficiencies reviewed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Plan or training changes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Implementation owner and completion evidence</w:t>
            </w:r>
          </w:p>
        </w:tc>
        <w:tc>
          <w:tcPr>
            <w:tcW w:type="dxa" w:w="5112"/>
            <w:tcBorders>
              <w:top w:val="single" w:sz="4" w:color="D9D9D9"/>
              <w:left w:val="single" w:sz="4" w:color="D9D9D9"/>
              <w:bottom w:val="single" w:sz="4" w:color="D9D9D9"/>
              <w:right w:val="single" w:sz="4" w:color="D9D9D9"/>
            </w:tcBorders>
          </w:tcPr>
          <w:p>
            <w:r/>
          </w:p>
        </w:tc>
      </w:tr>
    </w:tbl>
    <w:p/>
    <w:p>
      <w:pPr>
        <w:keepLines/>
      </w:pPr>
      <w:r>
        <w:rPr>
          <w:sz w:val="16"/>
        </w:rPr>
        <w:t>Source: CSG_Safety_Inspection_Incident_Training_and_Violent_Incident_Log_Forms.docx.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spacing w:after="0"/>
    </w:pPr>
    <w:r>
      <w:drawing>
        <wp:inline xmlns:a="http://schemas.openxmlformats.org/drawingml/2006/main" xmlns:pic="http://schemas.openxmlformats.org/drawingml/2006/picture">
          <wp:extent cx="1371600" cy="548502"/>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371600" cy="54850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Inspection Incident Training and Violent Incident Log Forms</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