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926080" cy="1170137"/>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9"/>
                    <a:stretch>
                      <a:fillRect/>
                    </a:stretch>
                  </pic:blipFill>
                  <pic:spPr>
                    <a:xfrm>
                      <a:off x="0" y="0"/>
                      <a:ext cx="2926080" cy="1170137"/>
                    </a:xfrm>
                    <a:prstGeom prst="rect"/>
                  </pic:spPr>
                </pic:pic>
              </a:graphicData>
            </a:graphic>
          </wp:inline>
        </w:drawing>
      </w:r>
    </w:p>
    <w:p>
      <w:pPr>
        <w:pStyle w:val="Title"/>
      </w:pPr>
      <w:r>
        <w:t>Client Intake Request</w:t>
      </w:r>
    </w:p>
    <w:p>
      <w:bookmarkStart w:id="0" w:name="section_0"/>
      <w:pPr>
        <w:pStyle w:val="Heading1"/>
      </w:pPr>
      <w:r>
        <w:t>01  Bookkeeping and records onboarding</w:t>
      </w:r>
      <w:bookmarkEnd w:id="0"/>
    </w:p>
    <w:p>
      <w:r>
        <w:t>Reusable request template — tailor before sending. Use this request only after the service scope, period, responsible contact and secure exchange method are agreed. Provide original statements, reports and receipts through that agreed method. This package does not supply an upload service or create an engagement.</w:t>
      </w:r>
    </w:p>
    <w:p>
      <w:r>
        <w:t>Client business _______________________________________________</w:t>
      </w:r>
    </w:p>
    <w:p>
      <w:r>
        <w:t>Primary contact _______________________________________________</w:t>
      </w:r>
    </w:p>
    <w:p>
      <w:r>
        <w:t>Bookkeeping period from __________________ to __________________</w:t>
      </w:r>
    </w:p>
    <w:p>
      <w:r>
        <w:t>Requested start date __________________________________________</w:t>
      </w:r>
    </w:p>
    <w:p>
      <w:bookmarkStart w:id="1" w:name="section_1"/>
      <w:pPr>
        <w:pStyle w:val="Heading1"/>
      </w:pPr>
      <w:r>
        <w:t>02  Business profile</w:t>
      </w:r>
      <w:bookmarkEnd w:id="1"/>
    </w:p>
    <w:p>
      <w:r>
        <w:t>Legal business name and trading name ___________________________</w:t>
      </w:r>
    </w:p>
    <w:p>
      <w:r>
        <w:t>Entity type and state or jurisdiction ___________________________</w:t>
      </w:r>
    </w:p>
    <w:p>
      <w:r>
        <w:t>Owner and authorized contact __________________________________</w:t>
      </w:r>
    </w:p>
    <w:p>
      <w:r>
        <w:t>Business activity ______________________________________________</w:t>
      </w:r>
    </w:p>
    <w:p>
      <w:r>
        <w:t>Accounting system _____________________________________________</w:t>
      </w:r>
    </w:p>
    <w:p>
      <w:r>
        <w:t>Current tax classification if known ____________________________</w:t>
      </w:r>
    </w:p>
    <w:p>
      <w:r>
        <w:t>Provide the current formation or registration record and EIN notice only where relevant to the agreed engagement. Include changes affecting the bookkeeping period. Use the secure exchange method agreed for the engagement for documents with sensitive identifiers.</w:t>
      </w:r>
    </w:p>
    <w:p>
      <w:bookmarkStart w:id="2" w:name="section_2"/>
      <w:pPr>
        <w:pStyle w:val="Heading1"/>
      </w:pPr>
      <w:r>
        <w:t>03  Financial accounts</w:t>
      </w:r>
      <w:bookmarkEnd w:id="2"/>
    </w:p>
    <w:p>
      <w:r>
        <w:t>List each bank, card, loan, and payment-processing account included in the business books. Identify the legal owner, provider, and last four digits. Include the beginning and ending statement for the agreed period and the prior reconciliation where available.</w:t>
      </w:r>
    </w:p>
    <w:p>
      <w:r>
        <w:t>Account and provider __________________________________________</w:t>
      </w:r>
    </w:p>
    <w:p>
      <w:r>
        <w:t>Legal owner __________________ Last four digits ________________</w:t>
      </w:r>
    </w:p>
    <w:p>
      <w:r>
        <w:t>Statement period ______________________________________________</w:t>
      </w:r>
    </w:p>
    <w:p>
      <w:r>
        <w:t>Opening balance and date ______________________________________</w:t>
      </w:r>
    </w:p>
    <w:p>
      <w:r>
        <w:t>Repeat this record for each account or attach your existing account list.</w:t>
      </w:r>
    </w:p>
    <w:p>
      <w:bookmarkStart w:id="3" w:name="section_3"/>
      <w:pPr>
        <w:pStyle w:val="Heading1"/>
      </w:pPr>
      <w:r>
        <w:t>04  Income and expenses</w:t>
      </w:r>
      <w:bookmarkEnd w:id="3"/>
    </w:p>
    <w:p>
      <w:pPr>
        <w:pStyle w:val="ListBullet"/>
      </w:pPr>
      <w:r>
        <w:t>Sales invoices, sales reports, refunds, customer credits, and unpaid customer balances for the period.</w:t>
      </w:r>
    </w:p>
    <w:p>
      <w:pPr>
        <w:pStyle w:val="ListBullet"/>
      </w:pPr>
      <w:r>
        <w:t>Payment-processor settlement reports where customer receipts pass through a platform before reaching the bank.</w:t>
      </w:r>
    </w:p>
    <w:p>
      <w:pPr>
        <w:pStyle w:val="ListBullet"/>
      </w:pPr>
      <w:r>
        <w:t>Supplier bills, receipts, unpaid bills, subscription invoices, and reimbursements.</w:t>
      </w:r>
    </w:p>
    <w:p>
      <w:pPr>
        <w:pStyle w:val="ListBullet"/>
      </w:pPr>
      <w:r>
        <w:t>Details of owner-paid business costs, owner funding, loans, and transfers between business accounts.</w:t>
      </w:r>
    </w:p>
    <w:p>
      <w:r>
        <w:t>Please identify the original payer when someone paid on the business's behalf. Keep the original purchase receipt with any reimbursement record.</w:t>
      </w:r>
    </w:p>
    <w:p>
      <w:bookmarkStart w:id="4" w:name="section_4"/>
      <w:pPr>
        <w:pStyle w:val="Heading1"/>
      </w:pPr>
      <w:r>
        <w:t>05  Records for your business activities</w:t>
      </w:r>
      <w:bookmarkEnd w:id="4"/>
    </w:p>
    <w:p>
      <w:r>
        <w:t>Provide the applicable records below for activities included in our engagement.</w:t>
      </w:r>
    </w:p>
    <w:p>
      <w:pPr>
        <w:pStyle w:val="ListBullet"/>
      </w:pPr>
      <w:r>
        <w:t>Payroll reports and contractor-payment summaries if the business pays employees or contractors.</w:t>
      </w:r>
    </w:p>
    <w:p>
      <w:pPr>
        <w:pStyle w:val="ListBullet"/>
      </w:pPr>
      <w:r>
        <w:t>Inventory and cost-of-goods reports if the business holds or sells inventory.</w:t>
      </w:r>
    </w:p>
    <w:p>
      <w:pPr>
        <w:pStyle w:val="ListBullet"/>
      </w:pPr>
      <w:r>
        <w:t>Sales-tax reports and notices if the business collects sales tax.</w:t>
      </w:r>
    </w:p>
    <w:p>
      <w:pPr>
        <w:pStyle w:val="ListBullet"/>
      </w:pPr>
      <w:r>
        <w:t>Purchase, sale, loan, and disposal records for business vehicles, equipment, and other material assets.</w:t>
      </w:r>
    </w:p>
    <w:p>
      <w:pPr>
        <w:pStyle w:val="ListBullet"/>
      </w:pPr>
      <w:r>
        <w:t>Customer-deposit or retainer schedules if the business holds money before completing services.</w:t>
      </w:r>
    </w:p>
    <w:p>
      <w:pPr>
        <w:pStyle w:val="ListBullet"/>
      </w:pPr>
      <w:r>
        <w:t>Loan and lease schedules showing principal, interest, and payment dates.</w:t>
      </w:r>
    </w:p>
    <w:p>
      <w:pPr>
        <w:pStyle w:val="ListBullet"/>
      </w:pPr>
      <w:r>
        <w:t>Separate account and transaction records for any related entity involved in the work.</w:t>
      </w:r>
    </w:p>
    <w:p>
      <w:r>
        <w:t>Send sensitive personnel documents only when specifically required for the agreed service, using the secure exchange method agreed for the engagement.</w:t>
      </w:r>
    </w:p>
    <w:p>
      <w:bookmarkStart w:id="5" w:name="section_5"/>
      <w:pPr>
        <w:pStyle w:val="Heading1"/>
      </w:pPr>
      <w:r>
        <w:t>06  Providers and access</w:t>
      </w:r>
      <w:bookmarkEnd w:id="5"/>
    </w:p>
    <w:p>
      <w:r>
        <w:t>List the accounting, payroll, payment-processing, and document services relevant to the work. Include the administrator, plan or purpose, billing account ending, and renewal date if known.</w:t>
      </w:r>
    </w:p>
    <w:p>
      <w:r>
        <w:t>Provider ______________________________________________________</w:t>
      </w:r>
    </w:p>
    <w:p>
      <w:r>
        <w:t>Purpose and administrator _____________________________________</w:t>
      </w:r>
    </w:p>
    <w:p>
      <w:r>
        <w:t>Billing account ending ______________ Renewal _________________</w:t>
      </w:r>
    </w:p>
    <w:p>
      <w:r>
        <w:t>Use provider invitations to grant access. Keep passwords, recovery codes, and full account numbers out of this form.</w:t>
      </w:r>
    </w:p>
    <w:p>
      <w:bookmarkStart w:id="6" w:name="section_6"/>
      <w:pPr>
        <w:pStyle w:val="Heading1"/>
      </w:pPr>
      <w:r>
        <w:t>07  Items to discuss</w:t>
      </w:r>
      <w:bookmarkEnd w:id="6"/>
    </w:p>
    <w:p>
      <w:r>
        <w:t>Known deadlines _______________________________________________</w:t>
      </w:r>
    </w:p>
    <w:p>
      <w:r>
        <w:t>Balances or transactions needing attention _____________________</w:t>
      </w:r>
    </w:p>
    <w:p>
      <w:r>
        <w:t>Records not yet available ______________________________________</w:t>
      </w:r>
    </w:p>
    <w:p>
      <w:r>
        <w:t>Accountant contact if involved _________________________________</w:t>
      </w:r>
    </w:p>
    <w:p>
      <w:bookmarkStart w:id="7" w:name="section_7"/>
      <w:pPr>
        <w:pStyle w:val="Heading1"/>
      </w:pPr>
      <w:r>
        <w:t>08  Before returning</w:t>
      </w:r>
      <w:bookmarkEnd w:id="7"/>
    </w:p>
    <w:p>
      <w:pPr>
        <w:pStyle w:val="ListBullet"/>
      </w:pPr>
      <w:r>
        <w:t>Confirm that all accounts in the engagement are listed.</w:t>
      </w:r>
    </w:p>
    <w:p>
      <w:pPr>
        <w:pStyle w:val="ListBullet"/>
      </w:pPr>
      <w:r>
        <w:t>Include the agreed statement periods and relevant prior closing records.</w:t>
      </w:r>
    </w:p>
    <w:p>
      <w:pPr>
        <w:pStyle w:val="ListBullet"/>
      </w:pPr>
      <w:r>
        <w:t>Provide the income and expense support you already hold through the agreed exchange method.</w:t>
      </w:r>
    </w:p>
    <w:p>
      <w:pPr>
        <w:pStyle w:val="ListBullet"/>
      </w:pPr>
      <w:r>
        <w:t>Identify owner-paid costs and transfers.</w:t>
      </w:r>
    </w:p>
    <w:p>
      <w:pPr>
        <w:pStyle w:val="ListBullet"/>
      </w:pPr>
      <w:r>
        <w:t>Note missing records and known deadlines.</w:t>
      </w:r>
    </w:p>
    <w:p>
      <w:r>
        <w:t>We will review the starting records, organize the work, and send one consolidated request for any details still needed. Your recurring service will follow the timing and scope in your agreement.</w:t>
      </w:r>
    </w:p>
    <w:sectPr w:rsidR="00FC693F" w:rsidRPr="0006063C" w:rsidSect="00034616">
      <w:headerReference w:type="default" r:id="rId10"/>
      <w:footerReference w:type="default" r:id="rId11"/>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Systematic Business Operations  |  Prepared by Coulter Strategy Group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